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F8" w:rsidRPr="005F0890" w:rsidRDefault="00E618F8" w:rsidP="00E618F8">
      <w:pPr>
        <w:jc w:val="center"/>
        <w:rPr>
          <w:b/>
          <w:sz w:val="28"/>
        </w:rPr>
      </w:pPr>
      <w:r w:rsidRPr="005F0890">
        <w:rPr>
          <w:b/>
          <w:sz w:val="28"/>
        </w:rPr>
        <w:t>Our Commitment to Privacy</w:t>
      </w:r>
    </w:p>
    <w:p w:rsidR="00E618F8" w:rsidRPr="005F0890" w:rsidRDefault="00E618F8" w:rsidP="00E618F8">
      <w:pPr>
        <w:jc w:val="both"/>
        <w:rPr>
          <w:sz w:val="20"/>
        </w:rPr>
      </w:pPr>
      <w:r w:rsidRPr="005F0890">
        <w:rPr>
          <w:sz w:val="20"/>
        </w:rPr>
        <w:t>IPWatch Systems Corporation, an Alabama</w:t>
      </w:r>
      <w:r w:rsidR="002679D0">
        <w:rPr>
          <w:sz w:val="20"/>
        </w:rPr>
        <w:t xml:space="preserve"> </w:t>
      </w:r>
      <w:r w:rsidRPr="005F0890">
        <w:rPr>
          <w:sz w:val="20"/>
        </w:rPr>
        <w:t>corporation, (hereinafter “IPWatch” or the “Company”) is deeply committed to your right to privacy and takes yo</w:t>
      </w:r>
      <w:bookmarkStart w:id="0" w:name="_GoBack"/>
      <w:bookmarkEnd w:id="0"/>
      <w:r w:rsidRPr="005F0890">
        <w:rPr>
          <w:sz w:val="20"/>
        </w:rPr>
        <w:t>ur privacy seriously. We have very strict privacy policies and we strive to keep your personal and financial information secure. Please note that this Privacy Policy only applies to the IPWatch.com website (sometimes “Site”) and not to any other websites that you may access from this site, each of which may have privacy policies that are materially different from this Privacy Policy. This Privacy Policy covers IPWatch’s treatment of personally identifiable information that IPWatch collects when you are on the IPWatch site, and when you use IPWatch’s services.</w:t>
      </w:r>
    </w:p>
    <w:p w:rsidR="00E618F8" w:rsidRPr="005F0890" w:rsidRDefault="00E618F8" w:rsidP="00E618F8">
      <w:pPr>
        <w:jc w:val="both"/>
        <w:rPr>
          <w:sz w:val="20"/>
        </w:rPr>
      </w:pPr>
      <w:r w:rsidRPr="005F0890">
        <w:rPr>
          <w:sz w:val="20"/>
        </w:rPr>
        <w:t xml:space="preserve">We pledge to hold all information you provide to us in absolute privacy. We will NEVER share your name, e-mail address or personal information with any third party, unless specifically authorized by you. We NEVER sell or rent our mailing list. All employees are required to adhere to our strict privacy policies and any employee who violates the privacy policy is subject to termination and other disciplinary measures, up to being criminally prosecuted for the violation. Trademark Data. After trademark and patent application information is recorded with the United States Patent and Trademark Office, the records and associated documents can be inspected by the public and are not confidential, except for documents that are sealed under secrecy orders. Records open to the public are searched by users </w:t>
      </w:r>
      <w:proofErr w:type="gramStart"/>
      <w:r w:rsidRPr="005F0890">
        <w:rPr>
          <w:sz w:val="20"/>
        </w:rPr>
        <w:t>for the purpose of</w:t>
      </w:r>
      <w:proofErr w:type="gramEnd"/>
      <w:r w:rsidRPr="005F0890">
        <w:rPr>
          <w:sz w:val="20"/>
        </w:rPr>
        <w:t xml:space="preserve"> determining ownership for other property rights with respect to trademarks.</w:t>
      </w:r>
    </w:p>
    <w:p w:rsidR="00E618F8" w:rsidRPr="005F0890" w:rsidRDefault="00E618F8" w:rsidP="00E618F8">
      <w:pPr>
        <w:jc w:val="both"/>
        <w:rPr>
          <w:sz w:val="20"/>
        </w:rPr>
      </w:pPr>
      <w:r w:rsidRPr="005F0890">
        <w:rPr>
          <w:sz w:val="20"/>
        </w:rPr>
        <w:t xml:space="preserve">Since IPWatch synchronizes its data with the publicly available USPTO information, we recommend making any data changes with the USPTO directly. Our website is updated regularly to reflect the USPTO data. IPWatch can assist with Assignment, Agency, and incorporation services to help mask public record information at the USPTO. Please contact customer.service@IPWatch.com for a price quote appropriate for your specific situation. Traffic Data and Information. Through the combination of both internal and third party tracking code as well as cookies, the following categories of information are tracked when a visitor enters the site: (1) IP address, (2) domain servers, (3) type of computer used to access the Site, and (4) types of web browsers (collectively “Traffic Data”). IPWatch uses such data for general marketing purposes and </w:t>
      </w:r>
      <w:proofErr w:type="gramStart"/>
      <w:r w:rsidRPr="005F0890">
        <w:rPr>
          <w:sz w:val="20"/>
        </w:rPr>
        <w:t>in order to</w:t>
      </w:r>
      <w:proofErr w:type="gramEnd"/>
      <w:r w:rsidRPr="005F0890">
        <w:rPr>
          <w:sz w:val="20"/>
        </w:rPr>
        <w:t xml:space="preserve"> help enhance customer experience on the website.</w:t>
      </w:r>
    </w:p>
    <w:p w:rsidR="00E618F8" w:rsidRPr="005F0890" w:rsidRDefault="00E618F8" w:rsidP="00E618F8">
      <w:pPr>
        <w:jc w:val="both"/>
        <w:rPr>
          <w:sz w:val="20"/>
        </w:rPr>
      </w:pPr>
      <w:r w:rsidRPr="005F0890">
        <w:rPr>
          <w:sz w:val="20"/>
        </w:rPr>
        <w:t xml:space="preserve">We may use third-party advertising companies to serve ads on our behalf. These companies may employ cookies and action tags also known as single pixel gifs or web beacons to measure advertising effectiveness. Any information that these third parties collect via cookies and action tags is completely anonymous. Personal Information. </w:t>
      </w:r>
      <w:proofErr w:type="gramStart"/>
      <w:r w:rsidRPr="005F0890">
        <w:rPr>
          <w:sz w:val="20"/>
        </w:rPr>
        <w:t>In order for</w:t>
      </w:r>
      <w:proofErr w:type="gramEnd"/>
      <w:r w:rsidRPr="005F0890">
        <w:rPr>
          <w:sz w:val="20"/>
        </w:rPr>
        <w:t xml:space="preserve"> each customer to access and utilize IPWatch’s search and legal document products and services, IPWatch requires each customer to provide us with personal information (collectively “Personally Identifiable Information”). Personally Identifiable Information includes: (</w:t>
      </w:r>
      <w:proofErr w:type="spellStart"/>
      <w:r w:rsidRPr="005F0890">
        <w:rPr>
          <w:sz w:val="20"/>
        </w:rPr>
        <w:t>i</w:t>
      </w:r>
      <w:proofErr w:type="spellEnd"/>
      <w:r w:rsidRPr="005F0890">
        <w:rPr>
          <w:sz w:val="20"/>
        </w:rPr>
        <w:t>) “Contact Data” (such as your first and last name, physical street address, city, state, zip code, phone number and email address), (ii) “Financial Data” (such as your credit card number, expiration date, and verification code), (iii) “Demographic Data” (such as your zip code and gender), and (iv) other “Legal Data” (such as your trademark filing date, trademark pending number, mailing information, domicile information and other sensitive information necessary to generate proper legal documents). This Personally Identifiable Information is necessary to generate the legal documents created by our software programs. Please be advised that certain personal information becomes public record upon the filing of documents with the federal government or a regulatory agency in the United States and internationally.</w:t>
      </w:r>
    </w:p>
    <w:p w:rsidR="00E618F8" w:rsidRPr="005F0890" w:rsidRDefault="00E618F8" w:rsidP="00E618F8">
      <w:pPr>
        <w:jc w:val="both"/>
        <w:rPr>
          <w:sz w:val="20"/>
        </w:rPr>
      </w:pPr>
      <w:r w:rsidRPr="005F0890">
        <w:rPr>
          <w:sz w:val="20"/>
        </w:rPr>
        <w:t>For example, the applicant name and content of a trademark application becomes public after filing with the United States Patent &amp; Trademark Office. In many cases, the United States Patent &amp; Trademark Office will provide this information to third parties for a fee. The US Patent and Trademark Office will also make public the names and addresses of trademark registrants. In some states, fictitious business names, including the name and address of the business owner, must be published in a newspaper. IPWatch’s privacy policy does not cover actions by these third parties.</w:t>
      </w:r>
    </w:p>
    <w:p w:rsidR="00E618F8" w:rsidRPr="005F0890" w:rsidRDefault="00E618F8" w:rsidP="00E618F8">
      <w:pPr>
        <w:jc w:val="both"/>
        <w:rPr>
          <w:sz w:val="20"/>
        </w:rPr>
      </w:pPr>
      <w:r w:rsidRPr="005F0890">
        <w:rPr>
          <w:sz w:val="20"/>
        </w:rPr>
        <w:t xml:space="preserve">Please note that Contact Data and Traffic Data is used to gather general statistics regarding our customers and visitors respectively, </w:t>
      </w:r>
      <w:proofErr w:type="gramStart"/>
      <w:r w:rsidRPr="005F0890">
        <w:rPr>
          <w:sz w:val="20"/>
        </w:rPr>
        <w:t>in order to</w:t>
      </w:r>
      <w:proofErr w:type="gramEnd"/>
      <w:r w:rsidRPr="005F0890">
        <w:rPr>
          <w:sz w:val="20"/>
        </w:rPr>
        <w:t xml:space="preserve"> enhance the consumer experience on the website. We may also use demographic </w:t>
      </w:r>
      <w:r w:rsidRPr="005F0890">
        <w:rPr>
          <w:sz w:val="20"/>
        </w:rPr>
        <w:lastRenderedPageBreak/>
        <w:t>data in a manner that does not identify you specifically or allow you to be contacted but does identify certain criteria about our users in general. For example, we may inform third parties about the number of registered users, number of unique visitors, and the pages most frequently browsed.</w:t>
      </w:r>
    </w:p>
    <w:p w:rsidR="00E618F8" w:rsidRPr="005F0890" w:rsidRDefault="00E618F8" w:rsidP="00E618F8">
      <w:pPr>
        <w:jc w:val="both"/>
        <w:rPr>
          <w:sz w:val="20"/>
        </w:rPr>
      </w:pPr>
      <w:r w:rsidRPr="005F0890">
        <w:rPr>
          <w:sz w:val="20"/>
        </w:rPr>
        <w:t xml:space="preserve">We also use Contact Data such as name, physical address and email address to provide special information and promotions regarding our products or </w:t>
      </w:r>
      <w:proofErr w:type="gramStart"/>
      <w:r w:rsidRPr="005F0890">
        <w:rPr>
          <w:sz w:val="20"/>
        </w:rPr>
        <w:t>in order to</w:t>
      </w:r>
      <w:proofErr w:type="gramEnd"/>
      <w:r w:rsidRPr="005F0890">
        <w:rPr>
          <w:sz w:val="20"/>
        </w:rPr>
        <w:t xml:space="preserve"> contact the customer regarding an order. Any Financial Data gather is used strictly for the purposes of processing or completing the financial transaction for your order. Confidentiality and Security of Personal Information. As stated above, we will keep your Personally Identifiable Data private, and will not share it with third parties unless you specifically approve of the disclosure, or if IPWatch is required by law to comply with a valid legal requirement such as law, federal regulation, search warrant, subpoena or court order. Third Party Websites. IPWatch may maintain links to other websites. If you choose to visit other websites, we are not responsible for the Privacy Practices or content of those other websites, and it is your responsibility to review the Privacy Policies at those websites to confirm that you understand and agree with their policies. Retention of Records. IPWatch currently retains Personally Identifiable Information for a period of seven years. The reason for this lies in the fact that oftentimes, users will request their legal documents for revision and update purposes. User Ability to Update Personally Identifiable Information.</w:t>
      </w:r>
    </w:p>
    <w:p w:rsidR="00E618F8" w:rsidRPr="005F0890" w:rsidRDefault="00E618F8" w:rsidP="00E618F8">
      <w:pPr>
        <w:jc w:val="both"/>
        <w:rPr>
          <w:sz w:val="20"/>
        </w:rPr>
      </w:pPr>
      <w:r w:rsidRPr="005F0890">
        <w:rPr>
          <w:sz w:val="20"/>
        </w:rPr>
        <w:t xml:space="preserve">We maintain a procedure to help you confirm that your Personal Information remains correct and up-to-date. At any time, you may visit your personal account profile (Collectively “personal profile”) by clicking on the MY ACCOUNT link that will take you to the following </w:t>
      </w:r>
      <w:proofErr w:type="spellStart"/>
      <w:r w:rsidRPr="005F0890">
        <w:rPr>
          <w:sz w:val="20"/>
        </w:rPr>
        <w:t>url</w:t>
      </w:r>
      <w:proofErr w:type="spellEnd"/>
      <w:r w:rsidRPr="005F0890">
        <w:rPr>
          <w:sz w:val="20"/>
        </w:rPr>
        <w:t xml:space="preserve"> address: https://search.ipwatch.com/login. Through your personal profile, you </w:t>
      </w:r>
      <w:proofErr w:type="gramStart"/>
      <w:r w:rsidRPr="005F0890">
        <w:rPr>
          <w:sz w:val="20"/>
        </w:rPr>
        <w:t>are able to</w:t>
      </w:r>
      <w:proofErr w:type="gramEnd"/>
      <w:r w:rsidRPr="005F0890">
        <w:rPr>
          <w:sz w:val="20"/>
        </w:rPr>
        <w:t xml:space="preserve"> (</w:t>
      </w:r>
      <w:proofErr w:type="spellStart"/>
      <w:r w:rsidRPr="005F0890">
        <w:rPr>
          <w:sz w:val="20"/>
        </w:rPr>
        <w:t>i</w:t>
      </w:r>
      <w:proofErr w:type="spellEnd"/>
      <w:r w:rsidRPr="005F0890">
        <w:rPr>
          <w:sz w:val="20"/>
        </w:rPr>
        <w:t xml:space="preserve">) review and update your Contact Data, (ii) complete any pending orders, and (iii) begin a new order. If at any time you wish to delete </w:t>
      </w:r>
      <w:proofErr w:type="gramStart"/>
      <w:r w:rsidRPr="005F0890">
        <w:rPr>
          <w:sz w:val="20"/>
        </w:rPr>
        <w:t>all of</w:t>
      </w:r>
      <w:proofErr w:type="gramEnd"/>
      <w:r w:rsidRPr="005F0890">
        <w:rPr>
          <w:sz w:val="20"/>
        </w:rPr>
        <w:t xml:space="preserve"> your Personally Identifiable Information from our site, you have a number of options:</w:t>
      </w:r>
    </w:p>
    <w:p w:rsidR="00E618F8" w:rsidRPr="005F0890" w:rsidRDefault="00E618F8" w:rsidP="00E618F8">
      <w:pPr>
        <w:jc w:val="both"/>
        <w:rPr>
          <w:sz w:val="20"/>
        </w:rPr>
      </w:pPr>
      <w:r w:rsidRPr="005F0890">
        <w:rPr>
          <w:sz w:val="20"/>
        </w:rPr>
        <w:t xml:space="preserve">1. You should contact the government agency that made public your information and have it removed. If they do so, our database will automatically be updated and your data will be removed from our site. This is public information published by a government agency, such as the USPTO. If you wish, you can request the government agency to mask this information. You can find contact information for the United States Patent &amp; Trademark Office here: http://www.uspto.gov/about/contacts/index.jsp. You may contact us at INFO@IPWatch.com or you may reach us at (844) 326-8387 if you need contact information for a </w:t>
      </w:r>
      <w:proofErr w:type="gramStart"/>
      <w:r w:rsidRPr="005F0890">
        <w:rPr>
          <w:sz w:val="20"/>
        </w:rPr>
        <w:t>particular government</w:t>
      </w:r>
      <w:proofErr w:type="gramEnd"/>
      <w:r w:rsidRPr="005F0890">
        <w:rPr>
          <w:sz w:val="20"/>
        </w:rPr>
        <w:t xml:space="preserve"> agency that has made your Personally Identifiable Information public.</w:t>
      </w:r>
    </w:p>
    <w:p w:rsidR="00E618F8" w:rsidRPr="005F0890" w:rsidRDefault="00E618F8" w:rsidP="00E618F8">
      <w:pPr>
        <w:jc w:val="both"/>
        <w:rPr>
          <w:sz w:val="16"/>
        </w:rPr>
      </w:pPr>
      <w:r w:rsidRPr="005F0890">
        <w:rPr>
          <w:sz w:val="20"/>
        </w:rPr>
        <w:t xml:space="preserve">2. You may also contact IPWatch to make a request for the removal of your personally identifiable information or trademark data. Such requests must be made in writing and will be subject to verification of ownership. This policy allows verified trademark owners to specify: (A) that their identifiable information be masked, or (B) that their trademark pages permanently deleted from IPWatch.com. Requests may be made directly to </w:t>
      </w:r>
      <w:hyperlink r:id="rId6" w:history="1">
        <w:r w:rsidR="005F0890" w:rsidRPr="005F0890">
          <w:rPr>
            <w:rStyle w:val="Hyperlink"/>
            <w:sz w:val="20"/>
          </w:rPr>
          <w:t>INFO@IPWatch.com</w:t>
        </w:r>
      </w:hyperlink>
      <w:r w:rsidR="005F0890" w:rsidRPr="005F0890">
        <w:rPr>
          <w:sz w:val="20"/>
        </w:rPr>
        <w:t xml:space="preserve"> </w:t>
      </w:r>
      <w:r w:rsidRPr="005F0890">
        <w:rPr>
          <w:sz w:val="20"/>
        </w:rPr>
        <w:t>and every effort will be made to honor them within 48 hours.</w:t>
      </w:r>
    </w:p>
    <w:p w:rsidR="005F0890" w:rsidRPr="005F0890" w:rsidRDefault="005F0890" w:rsidP="005F0890">
      <w:pPr>
        <w:jc w:val="center"/>
        <w:rPr>
          <w:b/>
          <w:sz w:val="24"/>
        </w:rPr>
      </w:pPr>
    </w:p>
    <w:p w:rsidR="005F0890" w:rsidRPr="005F0890" w:rsidRDefault="005F0890" w:rsidP="005F0890">
      <w:pPr>
        <w:jc w:val="center"/>
        <w:rPr>
          <w:b/>
          <w:sz w:val="32"/>
        </w:rPr>
      </w:pPr>
      <w:r w:rsidRPr="005F0890">
        <w:rPr>
          <w:b/>
          <w:sz w:val="32"/>
        </w:rPr>
        <w:t>Our Commitment to Data Security</w:t>
      </w:r>
    </w:p>
    <w:p w:rsidR="008336E0" w:rsidRPr="005F0890" w:rsidRDefault="00E618F8" w:rsidP="00E618F8">
      <w:pPr>
        <w:jc w:val="both"/>
        <w:rPr>
          <w:sz w:val="20"/>
        </w:rPr>
      </w:pPr>
      <w:r w:rsidRPr="005F0890">
        <w:rPr>
          <w:sz w:val="20"/>
        </w:rPr>
        <w:t xml:space="preserve">We strive to make certain that our servers and connections incorporate the latest encryption and security devices. To prevent unauthorized access, we have implemented physical, electronic, and managerial procedures to safeguard and secure the information we collect. Credit card and personal information are transmitted to us by secure servers. Documents are delivered to you either via priority mail or via e-mail. IF FOR ANY REASON YOU BELIEVE THAT YOUR PRIVACY HAS BEEN BREACHED </w:t>
      </w:r>
      <w:proofErr w:type="gramStart"/>
      <w:r w:rsidRPr="005F0890">
        <w:rPr>
          <w:sz w:val="20"/>
        </w:rPr>
        <w:t>THROUGH THE USE OF</w:t>
      </w:r>
      <w:proofErr w:type="gramEnd"/>
      <w:r w:rsidRPr="005F0890">
        <w:rPr>
          <w:sz w:val="20"/>
        </w:rPr>
        <w:t xml:space="preserve"> OUR SITE, YOU MAY CONTACT US IMMEDIATELY AT</w:t>
      </w:r>
      <w:r w:rsidR="005F0890">
        <w:rPr>
          <w:sz w:val="20"/>
        </w:rPr>
        <w:t xml:space="preserve"> </w:t>
      </w:r>
      <w:r w:rsidRPr="005F0890">
        <w:rPr>
          <w:sz w:val="20"/>
        </w:rPr>
        <w:t>(844)-326-8387. Lost or Stolen Data. IPWatch has security measures in place to prevent the loss, misuse, destruction and alteration of the information that you provide us or we obtain from you. By use of our web site and products you agree that we will have no liability to you or to any third party arising out of any such loss, misuse, destruction, or alternation.</w:t>
      </w:r>
    </w:p>
    <w:sectPr w:rsidR="008336E0" w:rsidRPr="005F0890" w:rsidSect="005F08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3CF" w:rsidRDefault="00D443CF" w:rsidP="00E618F8">
      <w:pPr>
        <w:spacing w:after="0" w:line="240" w:lineRule="auto"/>
      </w:pPr>
      <w:r>
        <w:separator/>
      </w:r>
    </w:p>
  </w:endnote>
  <w:endnote w:type="continuationSeparator" w:id="0">
    <w:p w:rsidR="00D443CF" w:rsidRDefault="00D443CF" w:rsidP="00E6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bas Neue">
    <w:altName w:val="Arial Narrow"/>
    <w:panose1 w:val="00000000000000000000"/>
    <w:charset w:val="00"/>
    <w:family w:val="swiss"/>
    <w:notTrueType/>
    <w:pitch w:val="variable"/>
    <w:sig w:usb0="A000002F" w:usb1="00000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890" w:rsidRPr="005F0890" w:rsidRDefault="005F0890">
    <w:pPr>
      <w:pStyle w:val="Footer"/>
      <w:rPr>
        <w:sz w:val="20"/>
        <w:szCs w:val="20"/>
      </w:rPr>
    </w:pPr>
    <w:r w:rsidRPr="005F0890">
      <w:rPr>
        <w:sz w:val="20"/>
        <w:szCs w:val="20"/>
      </w:rPr>
      <w:t>Updated:  5/31/2017</w:t>
    </w:r>
    <w:r w:rsidRPr="005F0890">
      <w:rPr>
        <w:sz w:val="20"/>
        <w:szCs w:val="20"/>
      </w:rPr>
      <w:tab/>
    </w:r>
    <w:r w:rsidRPr="005F0890">
      <w:rPr>
        <w:sz w:val="20"/>
        <w:szCs w:val="20"/>
      </w:rPr>
      <w:tab/>
    </w:r>
    <w:sdt>
      <w:sdtPr>
        <w:rPr>
          <w:sz w:val="20"/>
          <w:szCs w:val="20"/>
        </w:rPr>
        <w:id w:val="-1769616900"/>
        <w:docPartObj>
          <w:docPartGallery w:val="Page Numbers (Top of Page)"/>
          <w:docPartUnique/>
        </w:docPartObj>
      </w:sdtPr>
      <w:sdtEndPr/>
      <w:sdtContent>
        <w:r w:rsidRPr="005F0890">
          <w:rPr>
            <w:sz w:val="20"/>
            <w:szCs w:val="20"/>
          </w:rPr>
          <w:t xml:space="preserve">Page </w:t>
        </w:r>
        <w:r w:rsidRPr="005F0890">
          <w:rPr>
            <w:bCs/>
            <w:sz w:val="20"/>
            <w:szCs w:val="20"/>
          </w:rPr>
          <w:fldChar w:fldCharType="begin"/>
        </w:r>
        <w:r w:rsidRPr="005F0890">
          <w:rPr>
            <w:bCs/>
            <w:sz w:val="20"/>
            <w:szCs w:val="20"/>
          </w:rPr>
          <w:instrText xml:space="preserve"> PAGE </w:instrText>
        </w:r>
        <w:r w:rsidRPr="005F0890">
          <w:rPr>
            <w:bCs/>
            <w:sz w:val="20"/>
            <w:szCs w:val="20"/>
          </w:rPr>
          <w:fldChar w:fldCharType="separate"/>
        </w:r>
        <w:r w:rsidR="00072F48">
          <w:rPr>
            <w:bCs/>
            <w:noProof/>
            <w:sz w:val="20"/>
            <w:szCs w:val="20"/>
          </w:rPr>
          <w:t>2</w:t>
        </w:r>
        <w:r w:rsidRPr="005F0890">
          <w:rPr>
            <w:bCs/>
            <w:sz w:val="20"/>
            <w:szCs w:val="20"/>
          </w:rPr>
          <w:fldChar w:fldCharType="end"/>
        </w:r>
        <w:r w:rsidRPr="005F0890">
          <w:rPr>
            <w:sz w:val="20"/>
            <w:szCs w:val="20"/>
          </w:rPr>
          <w:t xml:space="preserve"> of </w:t>
        </w:r>
        <w:r w:rsidRPr="005F0890">
          <w:rPr>
            <w:bCs/>
            <w:sz w:val="20"/>
            <w:szCs w:val="20"/>
          </w:rPr>
          <w:fldChar w:fldCharType="begin"/>
        </w:r>
        <w:r w:rsidRPr="005F0890">
          <w:rPr>
            <w:bCs/>
            <w:sz w:val="20"/>
            <w:szCs w:val="20"/>
          </w:rPr>
          <w:instrText xml:space="preserve"> NUMPAGES  </w:instrText>
        </w:r>
        <w:r w:rsidRPr="005F0890">
          <w:rPr>
            <w:bCs/>
            <w:sz w:val="20"/>
            <w:szCs w:val="20"/>
          </w:rPr>
          <w:fldChar w:fldCharType="separate"/>
        </w:r>
        <w:r w:rsidR="00072F48">
          <w:rPr>
            <w:bCs/>
            <w:noProof/>
            <w:sz w:val="20"/>
            <w:szCs w:val="20"/>
          </w:rPr>
          <w:t>2</w:t>
        </w:r>
        <w:r w:rsidRPr="005F0890">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3CF" w:rsidRDefault="00D443CF" w:rsidP="00E618F8">
      <w:pPr>
        <w:spacing w:after="0" w:line="240" w:lineRule="auto"/>
      </w:pPr>
      <w:r>
        <w:separator/>
      </w:r>
    </w:p>
  </w:footnote>
  <w:footnote w:type="continuationSeparator" w:id="0">
    <w:p w:rsidR="00D443CF" w:rsidRDefault="00D443CF" w:rsidP="00E61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8F8" w:rsidRPr="00E618F8" w:rsidRDefault="00E618F8">
    <w:pPr>
      <w:pStyle w:val="Header"/>
      <w:rPr>
        <w:rFonts w:ascii="Bebas Neue" w:hAnsi="Bebas Neue"/>
        <w:sz w:val="48"/>
      </w:rPr>
    </w:pPr>
    <w:r w:rsidRPr="00E618F8">
      <w:rPr>
        <w:rFonts w:ascii="Bebas Neue" w:hAnsi="Bebas Neue"/>
        <w:noProof/>
        <w:sz w:val="48"/>
      </w:rPr>
      <w:drawing>
        <wp:anchor distT="0" distB="0" distL="114300" distR="114300" simplePos="0" relativeHeight="251658240" behindDoc="0" locked="0" layoutInCell="1" allowOverlap="1">
          <wp:simplePos x="0" y="0"/>
          <wp:positionH relativeFrom="column">
            <wp:posOffset>4093914</wp:posOffset>
          </wp:positionH>
          <wp:positionV relativeFrom="paragraph">
            <wp:posOffset>-283698</wp:posOffset>
          </wp:positionV>
          <wp:extent cx="1979136" cy="608965"/>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Watch Logo.png"/>
                  <pic:cNvPicPr/>
                </pic:nvPicPr>
                <pic:blipFill>
                  <a:blip r:embed="rId1">
                    <a:extLst>
                      <a:ext uri="{28A0092B-C50C-407E-A947-70E740481C1C}">
                        <a14:useLocalDpi xmlns:a14="http://schemas.microsoft.com/office/drawing/2010/main" val="0"/>
                      </a:ext>
                    </a:extLst>
                  </a:blip>
                  <a:stretch>
                    <a:fillRect/>
                  </a:stretch>
                </pic:blipFill>
                <pic:spPr>
                  <a:xfrm>
                    <a:off x="0" y="0"/>
                    <a:ext cx="1979136" cy="608965"/>
                  </a:xfrm>
                  <a:prstGeom prst="rect">
                    <a:avLst/>
                  </a:prstGeom>
                </pic:spPr>
              </pic:pic>
            </a:graphicData>
          </a:graphic>
          <wp14:sizeRelH relativeFrom="page">
            <wp14:pctWidth>0</wp14:pctWidth>
          </wp14:sizeRelH>
          <wp14:sizeRelV relativeFrom="page">
            <wp14:pctHeight>0</wp14:pctHeight>
          </wp14:sizeRelV>
        </wp:anchor>
      </w:drawing>
    </w:r>
    <w:r w:rsidRPr="00E618F8">
      <w:rPr>
        <w:rFonts w:ascii="Bebas Neue" w:hAnsi="Bebas Neue"/>
        <w:sz w:val="48"/>
      </w:rPr>
      <w:t>PRIVACY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F8"/>
    <w:rsid w:val="00072F48"/>
    <w:rsid w:val="000861AC"/>
    <w:rsid w:val="002679D0"/>
    <w:rsid w:val="005F0890"/>
    <w:rsid w:val="008336E0"/>
    <w:rsid w:val="00D443CF"/>
    <w:rsid w:val="00E6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46D35"/>
  <w15:chartTrackingRefBased/>
  <w15:docId w15:val="{179C0B7D-EEFA-4DBC-ADDF-31F9200F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9"/>
    <w:qFormat/>
    <w:rsid w:val="00E618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618F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618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1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F8"/>
  </w:style>
  <w:style w:type="paragraph" w:styleId="Footer">
    <w:name w:val="footer"/>
    <w:basedOn w:val="Normal"/>
    <w:link w:val="FooterChar"/>
    <w:uiPriority w:val="99"/>
    <w:unhideWhenUsed/>
    <w:rsid w:val="00E61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F8"/>
  </w:style>
  <w:style w:type="character" w:styleId="Hyperlink">
    <w:name w:val="Hyperlink"/>
    <w:basedOn w:val="DefaultParagraphFont"/>
    <w:uiPriority w:val="99"/>
    <w:unhideWhenUsed/>
    <w:rsid w:val="005F0890"/>
    <w:rPr>
      <w:color w:val="0563C1" w:themeColor="hyperlink"/>
      <w:u w:val="single"/>
    </w:rPr>
  </w:style>
  <w:style w:type="character" w:styleId="Mention">
    <w:name w:val="Mention"/>
    <w:basedOn w:val="DefaultParagraphFont"/>
    <w:uiPriority w:val="99"/>
    <w:semiHidden/>
    <w:unhideWhenUsed/>
    <w:rsid w:val="005F089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PWatch.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Daly</dc:creator>
  <cp:keywords/>
  <dc:description/>
  <cp:lastModifiedBy>Iris Daly</cp:lastModifiedBy>
  <cp:revision>4</cp:revision>
  <cp:lastPrinted>2017-06-01T14:26:00Z</cp:lastPrinted>
  <dcterms:created xsi:type="dcterms:W3CDTF">2017-05-31T14:13:00Z</dcterms:created>
  <dcterms:modified xsi:type="dcterms:W3CDTF">2017-06-01T14:26:00Z</dcterms:modified>
</cp:coreProperties>
</file>